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87B2F">
      <w:pPr>
        <w:tabs>
          <w:tab w:val="left" w:pos="1904"/>
        </w:tabs>
        <w:spacing w:line="360" w:lineRule="auto"/>
        <w:jc w:val="center"/>
        <w:rPr>
          <w:rFonts w:hint="eastAsia"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采购项目</w:t>
      </w:r>
      <w:r>
        <w:rPr>
          <w:rFonts w:hint="eastAsia" w:ascii="宋体" w:hAnsi="宋体" w:cs="宋体"/>
          <w:b/>
          <w:sz w:val="24"/>
          <w:lang w:val="en-US" w:eastAsia="zh-CN"/>
        </w:rPr>
        <w:t>服务</w:t>
      </w:r>
      <w:r>
        <w:rPr>
          <w:rFonts w:hint="eastAsia" w:ascii="宋体" w:hAnsi="宋体" w:cs="宋体"/>
          <w:b/>
          <w:sz w:val="24"/>
        </w:rPr>
        <w:t>承诺书</w:t>
      </w:r>
    </w:p>
    <w:p w14:paraId="341A7EA2">
      <w:pPr>
        <w:spacing w:line="360" w:lineRule="auto"/>
        <w:outlineLvl w:val="0"/>
        <w:rPr>
          <w:rFonts w:hint="eastAsia" w:ascii="宋体" w:hAnsi="宋体"/>
          <w:b/>
          <w:szCs w:val="21"/>
        </w:rPr>
      </w:pPr>
    </w:p>
    <w:p w14:paraId="7778EE68">
      <w:pPr>
        <w:spacing w:line="360" w:lineRule="auto"/>
        <w:outlineLvl w:val="0"/>
        <w:rPr>
          <w:rFonts w:hint="eastAsia" w:ascii="宋体" w:hAnsi="宋体"/>
          <w:b/>
          <w:szCs w:val="21"/>
          <w:u w:val="single"/>
        </w:rPr>
      </w:pPr>
      <w:bookmarkStart w:id="0" w:name="_Toc218765057"/>
      <w:bookmarkStart w:id="1" w:name="_Toc185589646"/>
      <w:r>
        <w:rPr>
          <w:rFonts w:hint="eastAsia" w:ascii="宋体" w:hAnsi="宋体"/>
          <w:b/>
          <w:szCs w:val="21"/>
        </w:rPr>
        <w:t>致：</w:t>
      </w:r>
      <w:r>
        <w:rPr>
          <w:rFonts w:hint="eastAsia" w:ascii="宋体" w:hAnsi="宋体"/>
          <w:b/>
          <w:szCs w:val="21"/>
          <w:u w:val="single"/>
        </w:rPr>
        <w:t>河南省新闻出版学校</w:t>
      </w:r>
      <w:bookmarkEnd w:id="0"/>
      <w:bookmarkEnd w:id="1"/>
    </w:p>
    <w:p w14:paraId="755EF8A6">
      <w:pPr>
        <w:spacing w:line="360" w:lineRule="auto"/>
        <w:ind w:firstLine="555"/>
        <w:outlineLvl w:val="0"/>
        <w:rPr>
          <w:rFonts w:hint="eastAsia" w:ascii="宋体" w:hAnsi="宋体"/>
          <w:szCs w:val="21"/>
        </w:rPr>
      </w:pPr>
      <w:bookmarkStart w:id="2" w:name="_Toc29971012"/>
      <w:bookmarkStart w:id="3" w:name="_Toc414349213"/>
      <w:bookmarkStart w:id="4" w:name="_Toc218765058"/>
      <w:bookmarkStart w:id="5" w:name="_Toc185589647"/>
      <w:r>
        <w:rPr>
          <w:rFonts w:hint="eastAsia" w:ascii="宋体" w:hAnsi="宋体"/>
          <w:szCs w:val="21"/>
        </w:rPr>
        <w:t>本承诺书作为我方参加河南省新闻出版学校就</w:t>
      </w:r>
      <w:r>
        <w:rPr>
          <w:rFonts w:hint="eastAsia" w:ascii="宋体" w:hAnsi="宋体"/>
          <w:szCs w:val="21"/>
          <w:lang w:val="en-US" w:eastAsia="zh-CN"/>
        </w:rPr>
        <w:t>维修改造5号教学楼天井设计项目招标</w:t>
      </w:r>
      <w:r>
        <w:rPr>
          <w:rFonts w:hint="eastAsia" w:ascii="宋体" w:hAnsi="宋体"/>
          <w:szCs w:val="21"/>
        </w:rPr>
        <w:t>文件不可分割的一部分。我方参加本次投标特郑重作出如下承诺：</w:t>
      </w:r>
      <w:bookmarkEnd w:id="2"/>
      <w:bookmarkEnd w:id="3"/>
      <w:bookmarkEnd w:id="4"/>
      <w:bookmarkEnd w:id="5"/>
    </w:p>
    <w:p w14:paraId="5775F5A9">
      <w:pPr>
        <w:spacing w:line="360" w:lineRule="auto"/>
        <w:ind w:firstLine="555"/>
        <w:outlineLvl w:val="0"/>
        <w:rPr>
          <w:rFonts w:hint="eastAsia" w:ascii="宋体" w:hAnsi="宋体"/>
          <w:szCs w:val="21"/>
        </w:rPr>
      </w:pPr>
      <w:bookmarkStart w:id="6" w:name="_Toc525998807"/>
      <w:bookmarkStart w:id="7" w:name="_Toc218765059"/>
      <w:bookmarkStart w:id="8" w:name="_Toc29971013"/>
      <w:bookmarkStart w:id="9" w:name="_Toc414349215"/>
      <w:bookmarkStart w:id="10" w:name="_Toc185589648"/>
      <w:r>
        <w:rPr>
          <w:rFonts w:hint="eastAsia" w:ascii="宋体" w:hAnsi="宋体"/>
          <w:szCs w:val="21"/>
        </w:rPr>
        <w:t>1、我方将严格履行</w:t>
      </w:r>
      <w:r>
        <w:rPr>
          <w:rFonts w:hint="eastAsia" w:ascii="宋体" w:hAnsi="宋体"/>
          <w:szCs w:val="32"/>
        </w:rPr>
        <w:t>询价文件</w:t>
      </w:r>
      <w:r>
        <w:rPr>
          <w:rFonts w:hint="eastAsia" w:ascii="宋体" w:hAnsi="宋体"/>
          <w:szCs w:val="21"/>
        </w:rPr>
        <w:t>中规定的每一项要求，保证所提供的所有</w:t>
      </w:r>
      <w:r>
        <w:rPr>
          <w:rFonts w:hint="eastAsia" w:ascii="宋体" w:hAnsi="宋体"/>
          <w:szCs w:val="21"/>
          <w:lang w:val="en-US" w:eastAsia="zh-CN"/>
        </w:rPr>
        <w:t>设计</w:t>
      </w:r>
      <w:r>
        <w:rPr>
          <w:rFonts w:hint="eastAsia" w:ascii="宋体" w:hAnsi="宋体"/>
          <w:szCs w:val="21"/>
        </w:rPr>
        <w:t>及伴随服务均符合国家相关标准规范或强制性规定；</w:t>
      </w:r>
      <w:bookmarkEnd w:id="6"/>
      <w:bookmarkEnd w:id="7"/>
      <w:bookmarkEnd w:id="8"/>
      <w:bookmarkEnd w:id="9"/>
      <w:bookmarkEnd w:id="10"/>
    </w:p>
    <w:p w14:paraId="635E29E3">
      <w:pPr>
        <w:spacing w:line="360" w:lineRule="auto"/>
        <w:ind w:firstLine="555"/>
        <w:outlineLvl w:val="0"/>
        <w:rPr>
          <w:rFonts w:hint="eastAsia" w:ascii="宋体" w:hAnsi="宋体"/>
          <w:szCs w:val="21"/>
        </w:rPr>
      </w:pPr>
      <w:bookmarkStart w:id="11" w:name="_Toc525998808"/>
      <w:bookmarkStart w:id="12" w:name="_Toc185589649"/>
      <w:bookmarkStart w:id="13" w:name="_Toc218765060"/>
      <w:bookmarkStart w:id="14" w:name="_Toc29971014"/>
      <w:bookmarkStart w:id="15" w:name="_Toc414349216"/>
      <w:r>
        <w:rPr>
          <w:rFonts w:hint="eastAsia" w:ascii="宋体" w:hAnsi="宋体"/>
          <w:szCs w:val="21"/>
        </w:rPr>
        <w:t>2、如我方无法按承诺期限如期完成，对采购人造成损失的,我方愿承担相应赔偿责任；</w:t>
      </w:r>
      <w:bookmarkEnd w:id="11"/>
      <w:bookmarkEnd w:id="12"/>
      <w:bookmarkEnd w:id="13"/>
      <w:bookmarkEnd w:id="14"/>
      <w:bookmarkEnd w:id="15"/>
    </w:p>
    <w:p w14:paraId="2E79CCF9">
      <w:pPr>
        <w:spacing w:line="360" w:lineRule="auto"/>
        <w:ind w:firstLine="555"/>
        <w:outlineLvl w:val="0"/>
        <w:rPr>
          <w:rFonts w:hint="eastAsia" w:ascii="宋体" w:hAnsi="宋体"/>
          <w:szCs w:val="21"/>
        </w:rPr>
      </w:pPr>
      <w:bookmarkStart w:id="16" w:name="_Toc525998809"/>
      <w:bookmarkStart w:id="17" w:name="_Toc414349218"/>
      <w:bookmarkStart w:id="18" w:name="_Toc218765061"/>
      <w:bookmarkStart w:id="19" w:name="_Toc29971015"/>
      <w:bookmarkStart w:id="20" w:name="_Toc185589650"/>
      <w:r>
        <w:rPr>
          <w:rFonts w:hint="eastAsia" w:ascii="宋体" w:hAnsi="宋体"/>
          <w:szCs w:val="21"/>
        </w:rPr>
        <w:t>3、我方提供的</w:t>
      </w:r>
      <w:r>
        <w:rPr>
          <w:rFonts w:hint="eastAsia" w:ascii="宋体" w:hAnsi="宋体"/>
          <w:szCs w:val="21"/>
          <w:lang w:val="en-US" w:eastAsia="zh-CN"/>
        </w:rPr>
        <w:t>设计</w:t>
      </w:r>
      <w:r>
        <w:rPr>
          <w:rFonts w:hint="eastAsia" w:ascii="宋体" w:hAnsi="宋体"/>
          <w:szCs w:val="21"/>
        </w:rPr>
        <w:t>及伴随服务如不能满足</w:t>
      </w:r>
      <w:r>
        <w:rPr>
          <w:rFonts w:hint="eastAsia" w:ascii="宋体" w:hAnsi="宋体"/>
          <w:szCs w:val="32"/>
        </w:rPr>
        <w:t>询价文件</w:t>
      </w:r>
      <w:r>
        <w:rPr>
          <w:rFonts w:hint="eastAsia" w:ascii="宋体" w:hAnsi="宋体"/>
          <w:szCs w:val="21"/>
        </w:rPr>
        <w:t>要求的，采购人有权拒绝接收，我方将承担相应赔偿责任以及合同约定的违约责任；</w:t>
      </w:r>
      <w:bookmarkEnd w:id="16"/>
      <w:bookmarkEnd w:id="17"/>
      <w:bookmarkEnd w:id="18"/>
      <w:bookmarkEnd w:id="19"/>
      <w:bookmarkEnd w:id="20"/>
    </w:p>
    <w:p w14:paraId="11B92854">
      <w:pPr>
        <w:spacing w:line="360" w:lineRule="auto"/>
        <w:ind w:firstLine="555"/>
        <w:outlineLvl w:val="0"/>
        <w:rPr>
          <w:rFonts w:hint="eastAsia" w:ascii="宋体" w:hAnsi="宋体"/>
          <w:szCs w:val="21"/>
        </w:rPr>
      </w:pPr>
      <w:bookmarkStart w:id="21" w:name="_Toc525998810"/>
      <w:bookmarkStart w:id="22" w:name="_Toc414349219"/>
      <w:bookmarkStart w:id="23" w:name="_Toc29971016"/>
      <w:bookmarkStart w:id="24" w:name="_Toc185589651"/>
      <w:bookmarkStart w:id="25" w:name="_Toc218765062"/>
      <w:r>
        <w:rPr>
          <w:rFonts w:hint="eastAsia" w:ascii="宋体" w:hAnsi="宋体"/>
          <w:szCs w:val="21"/>
        </w:rPr>
        <w:t>4、如我方为本项目的成交供应商，在</w:t>
      </w:r>
      <w:r>
        <w:rPr>
          <w:rFonts w:hint="eastAsia" w:ascii="宋体" w:hAnsi="宋体"/>
          <w:szCs w:val="21"/>
          <w:lang w:val="en-US" w:eastAsia="zh-CN"/>
        </w:rPr>
        <w:t>接到</w:t>
      </w:r>
      <w:r>
        <w:rPr>
          <w:rFonts w:hint="eastAsia" w:ascii="宋体" w:hAnsi="宋体"/>
          <w:szCs w:val="21"/>
        </w:rPr>
        <w:t>成交通知后，我方无正当理由（如自身报价失误、无法组织实施、资金不到位、帐户无法正常使用等）放弃中标资格，我方愿接受财政部门做出的处罚处理并承担由此给采购人、采购代理机构造成的经济损失。</w:t>
      </w:r>
      <w:bookmarkEnd w:id="21"/>
      <w:bookmarkEnd w:id="22"/>
      <w:bookmarkEnd w:id="23"/>
      <w:bookmarkEnd w:id="24"/>
      <w:bookmarkEnd w:id="25"/>
    </w:p>
    <w:p w14:paraId="074CD704">
      <w:pPr>
        <w:autoSpaceDE w:val="0"/>
        <w:autoSpaceDN w:val="0"/>
        <w:spacing w:line="360" w:lineRule="auto"/>
        <w:ind w:firstLine="415" w:firstLineChars="198"/>
        <w:rPr>
          <w:rFonts w:hint="eastAsia" w:ascii="宋体" w:hAnsi="宋体"/>
          <w:szCs w:val="21"/>
        </w:rPr>
      </w:pPr>
    </w:p>
    <w:p w14:paraId="29E16648">
      <w:pPr>
        <w:pStyle w:val="4"/>
        <w:tabs>
          <w:tab w:val="clear" w:pos="709"/>
        </w:tabs>
        <w:spacing w:line="360" w:lineRule="auto"/>
        <w:ind w:left="707" w:leftChars="200" w:hanging="287" w:hangingChars="137"/>
        <w:rPr>
          <w:rFonts w:hint="eastAsia" w:eastAsia="宋体"/>
          <w:u w:val="single"/>
        </w:rPr>
      </w:pPr>
      <w:r>
        <w:rPr>
          <w:rFonts w:hint="eastAsia" w:eastAsia="宋体"/>
        </w:rPr>
        <w:t>供应商名称（公章）：</w:t>
      </w:r>
      <w:bookmarkStart w:id="30" w:name="_GoBack"/>
      <w:bookmarkEnd w:id="30"/>
    </w:p>
    <w:p w14:paraId="471DA9FA">
      <w:pPr>
        <w:pStyle w:val="4"/>
        <w:tabs>
          <w:tab w:val="clear" w:pos="709"/>
        </w:tabs>
        <w:spacing w:line="360" w:lineRule="auto"/>
        <w:ind w:left="707" w:leftChars="200" w:hanging="287" w:hangingChars="137"/>
        <w:rPr>
          <w:rFonts w:hint="eastAsia" w:eastAsia="宋体"/>
          <w:u w:val="single"/>
        </w:rPr>
      </w:pPr>
      <w:r>
        <w:rPr>
          <w:rFonts w:hint="eastAsia" w:eastAsia="宋体"/>
        </w:rPr>
        <w:t xml:space="preserve">被授权人（签字）： </w:t>
      </w:r>
    </w:p>
    <w:p w14:paraId="580EC325">
      <w:pPr>
        <w:spacing w:line="360" w:lineRule="auto"/>
        <w:ind w:firstLine="420" w:firstLineChars="200"/>
        <w:outlineLvl w:val="0"/>
        <w:rPr>
          <w:rFonts w:hint="eastAsia" w:ascii="宋体" w:hAnsi="宋体"/>
          <w:szCs w:val="21"/>
        </w:rPr>
      </w:pPr>
      <w:bookmarkStart w:id="26" w:name="_Toc525998811"/>
      <w:bookmarkStart w:id="27" w:name="_Toc218765063"/>
      <w:bookmarkStart w:id="28" w:name="_Toc29971017"/>
      <w:bookmarkStart w:id="29" w:name="_Toc185589652"/>
      <w:r>
        <w:rPr>
          <w:rFonts w:hint="eastAsia" w:ascii="宋体" w:hAnsi="宋体"/>
        </w:rPr>
        <w:t>日　期：   年 月 日</w:t>
      </w:r>
      <w:bookmarkEnd w:id="26"/>
      <w:bookmarkEnd w:id="27"/>
      <w:bookmarkEnd w:id="28"/>
      <w:bookmarkEnd w:id="29"/>
    </w:p>
    <w:p w14:paraId="49614ECA">
      <w:pPr>
        <w:tabs>
          <w:tab w:val="left" w:pos="1904"/>
        </w:tabs>
        <w:spacing w:line="360" w:lineRule="auto"/>
        <w:rPr>
          <w:rFonts w:hint="eastAsia" w:ascii="宋体" w:hAnsi="宋体" w:cs="宋体"/>
          <w:b/>
          <w:szCs w:val="21"/>
        </w:rPr>
      </w:pPr>
    </w:p>
    <w:p w14:paraId="351867E3">
      <w:pPr>
        <w:tabs>
          <w:tab w:val="left" w:pos="1904"/>
        </w:tabs>
        <w:spacing w:line="360" w:lineRule="auto"/>
        <w:rPr>
          <w:rFonts w:hint="eastAsia" w:ascii="宋体" w:hAnsi="宋体" w:cs="宋体"/>
          <w:b/>
          <w:szCs w:val="21"/>
        </w:rPr>
      </w:pPr>
    </w:p>
    <w:p w14:paraId="04563467">
      <w:pPr>
        <w:tabs>
          <w:tab w:val="left" w:pos="1904"/>
        </w:tabs>
        <w:spacing w:line="360" w:lineRule="auto"/>
        <w:rPr>
          <w:rFonts w:hint="eastAsia" w:ascii="宋体" w:hAnsi="宋体" w:cs="宋体"/>
          <w:b/>
          <w:szCs w:val="21"/>
        </w:rPr>
      </w:pPr>
    </w:p>
    <w:p w14:paraId="7A250B16">
      <w:pPr>
        <w:tabs>
          <w:tab w:val="left" w:pos="1904"/>
        </w:tabs>
        <w:spacing w:line="360" w:lineRule="auto"/>
        <w:rPr>
          <w:rFonts w:hint="eastAsia" w:ascii="宋体" w:hAnsi="宋体" w:cs="宋体"/>
          <w:b/>
          <w:szCs w:val="21"/>
        </w:rPr>
      </w:pPr>
    </w:p>
    <w:p w14:paraId="7A27499E">
      <w:pPr>
        <w:tabs>
          <w:tab w:val="left" w:pos="1904"/>
        </w:tabs>
        <w:spacing w:line="360" w:lineRule="auto"/>
        <w:rPr>
          <w:rFonts w:hint="eastAsia" w:ascii="宋体" w:hAnsi="宋体" w:cs="宋体"/>
          <w:b/>
          <w:szCs w:val="21"/>
        </w:rPr>
      </w:pPr>
    </w:p>
    <w:p w14:paraId="504031B3">
      <w:pPr>
        <w:tabs>
          <w:tab w:val="left" w:pos="1904"/>
        </w:tabs>
        <w:spacing w:line="360" w:lineRule="auto"/>
        <w:rPr>
          <w:rFonts w:hint="eastAsia" w:ascii="宋体" w:hAnsi="宋体" w:cs="宋体"/>
          <w:b/>
          <w:szCs w:val="21"/>
        </w:rPr>
      </w:pPr>
    </w:p>
    <w:p w14:paraId="255DAF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A39A0"/>
    <w:rsid w:val="3AC828E6"/>
    <w:rsid w:val="537A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"/>
    <w:basedOn w:val="1"/>
    <w:qFormat/>
    <w:uiPriority w:val="0"/>
    <w:pPr>
      <w:tabs>
        <w:tab w:val="left" w:pos="709"/>
      </w:tabs>
      <w:ind w:left="709" w:hanging="709"/>
    </w:pPr>
    <w:rPr>
      <w:rFonts w:ascii="宋体" w:hAnsi="宋体" w:eastAsia="仿宋_GB231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382</Characters>
  <Lines>0</Lines>
  <Paragraphs>0</Paragraphs>
  <TotalTime>0</TotalTime>
  <ScaleCrop>false</ScaleCrop>
  <LinksUpToDate>false</LinksUpToDate>
  <CharactersWithSpaces>389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2026-06-30T05:46:00Z</dcterms:created>
  <dc:creator>丽</dc:creator>
  <cp:lastModifiedBy>丽</cp:lastModifiedBy>
  <dcterms:modified xsi:type="dcterms:W3CDTF">2026-07-20T06:22:55Z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33949B3C917E4FC5A003A563D8BEBA22_11</vt:lpwstr>
  </property>
  <property fmtid="{D5CDD505-2E9C-101B-9397-08002B2CF9AE}" pid="4" name="KSOTemplateDocerSaveRecord">
    <vt:lpwstr>eyJoZGlkIjoiZGE5NjE5ZGRmYWJjZjMxODFhNTVlMTUzYjQwYjFjOTIiLCJ1c2VySWQiOiIyMDE2NDA3ODMifQ==</vt:lpwstr>
  </property>
</Properties>
</file>